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934A" w14:textId="77777777" w:rsidR="00BF602D" w:rsidRDefault="00BF60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4"/>
        <w:gridCol w:w="3402"/>
        <w:gridCol w:w="3204"/>
        <w:gridCol w:w="1870"/>
      </w:tblGrid>
      <w:tr w:rsidR="00BF602D" w14:paraId="2137C707" w14:textId="77777777">
        <w:trPr>
          <w:trHeight w:val="1707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73CA66EE" w14:textId="77777777" w:rsidR="00BF602D" w:rsidRDefault="009611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2ACC0232" wp14:editId="6F7D01D1">
                  <wp:extent cx="254249" cy="949192"/>
                  <wp:effectExtent l="0" t="0" r="0" b="0"/>
                  <wp:docPr id="15614869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49" cy="949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29BB9DF9" wp14:editId="1DA8146E">
                  <wp:extent cx="784502" cy="970517"/>
                  <wp:effectExtent l="0" t="0" r="0" b="0"/>
                  <wp:docPr id="156148699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02" cy="970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2"/>
            <w:tcBorders>
              <w:left w:val="nil"/>
              <w:right w:val="nil"/>
            </w:tcBorders>
            <w:vAlign w:val="center"/>
          </w:tcPr>
          <w:p w14:paraId="36DBABC7" w14:textId="77777777" w:rsidR="00BF602D" w:rsidRDefault="009611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LA TECHNOLOGIE AU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COLLEGE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54247190" wp14:editId="15258498">
                  <wp:extent cx="3711262" cy="502964"/>
                  <wp:effectExtent l="0" t="0" r="0" b="0"/>
                  <wp:docPr id="156148699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262" cy="5029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14:paraId="2459B9C0" w14:textId="28110471" w:rsidR="00BF602D" w:rsidRDefault="0042168E">
            <w:pPr>
              <w:rPr>
                <w:rFonts w:ascii="Arial" w:eastAsia="Arial" w:hAnsi="Arial" w:cs="Arial"/>
              </w:rPr>
            </w:pPr>
            <w:r w:rsidRPr="00A01F23">
              <w:rPr>
                <w:rFonts w:ascii="Arial" w:eastAsia="Arial" w:hAnsi="Arial" w:cs="Arial"/>
                <w:noProof/>
              </w:rPr>
              <w:drawing>
                <wp:inline distT="0" distB="0" distL="0" distR="0" wp14:anchorId="2FE426B6" wp14:editId="5556E217">
                  <wp:extent cx="982980" cy="982980"/>
                  <wp:effectExtent l="0" t="0" r="7620" b="7620"/>
                  <wp:docPr id="794500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000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02D" w14:paraId="0C195931" w14:textId="77777777">
        <w:trPr>
          <w:trHeight w:val="69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73DB2DEF" w14:textId="77777777" w:rsidR="00BF602D" w:rsidRDefault="009611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CYCLE 4</w:t>
            </w:r>
          </w:p>
        </w:tc>
        <w:tc>
          <w:tcPr>
            <w:tcW w:w="6890" w:type="dxa"/>
            <w:gridSpan w:val="3"/>
            <w:tcBorders>
              <w:bottom w:val="single" w:sz="4" w:space="0" w:color="000000"/>
            </w:tcBorders>
            <w:vAlign w:val="center"/>
          </w:tcPr>
          <w:p w14:paraId="3A7E1439" w14:textId="597B2A1A" w:rsidR="00BF602D" w:rsidRDefault="000C6D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Fonctions, solutions, constituants de la chaîne d’information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  <w:vAlign w:val="center"/>
          </w:tcPr>
          <w:p w14:paraId="11DAA5DA" w14:textId="77777777" w:rsidR="00BF602D" w:rsidRDefault="009611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NIVEAU CINQUIÈME</w:t>
            </w:r>
          </w:p>
        </w:tc>
      </w:tr>
      <w:tr w:rsidR="00BF602D" w14:paraId="655765FB" w14:textId="77777777">
        <w:trPr>
          <w:trHeight w:val="406"/>
        </w:trPr>
        <w:tc>
          <w:tcPr>
            <w:tcW w:w="10456" w:type="dxa"/>
            <w:gridSpan w:val="5"/>
            <w:shd w:val="clear" w:color="auto" w:fill="auto"/>
          </w:tcPr>
          <w:p w14:paraId="72346694" w14:textId="77777777" w:rsidR="000720DD" w:rsidRDefault="000720DD">
            <w:pPr>
              <w:rPr>
                <w:rFonts w:ascii="Arial" w:eastAsia="Arial" w:hAnsi="Arial" w:cs="Arial"/>
                <w:u w:val="single"/>
              </w:rPr>
            </w:pPr>
          </w:p>
          <w:p w14:paraId="437F5ABB" w14:textId="32EE11FA" w:rsidR="00BF602D" w:rsidRDefault="006E0B32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Présentation du chapitre</w:t>
            </w:r>
          </w:p>
          <w:p w14:paraId="23309565" w14:textId="77777777" w:rsidR="000720DD" w:rsidRDefault="000720DD" w:rsidP="006E0B32">
            <w:pPr>
              <w:ind w:left="601"/>
              <w:rPr>
                <w:rFonts w:ascii="Arial" w:eastAsia="Arial" w:hAnsi="Arial" w:cs="Arial"/>
                <w:iCs/>
              </w:rPr>
            </w:pPr>
          </w:p>
          <w:p w14:paraId="07C89F0A" w14:textId="755457C0" w:rsidR="006E0B32" w:rsidRPr="006E0B32" w:rsidRDefault="006E0B32" w:rsidP="006E0B32">
            <w:pPr>
              <w:ind w:left="601"/>
              <w:rPr>
                <w:rFonts w:ascii="Arial" w:eastAsia="Arial" w:hAnsi="Arial" w:cs="Arial"/>
                <w:iCs/>
              </w:rPr>
            </w:pPr>
            <w:r w:rsidRPr="006E0B32">
              <w:rPr>
                <w:rFonts w:ascii="Arial" w:eastAsia="Arial" w:hAnsi="Arial" w:cs="Arial"/>
                <w:iCs/>
              </w:rPr>
              <w:t xml:space="preserve">Ce chapitre </w:t>
            </w:r>
            <w:r w:rsidR="00BE6C98">
              <w:rPr>
                <w:rFonts w:ascii="Arial" w:eastAsia="Arial" w:hAnsi="Arial" w:cs="Arial"/>
                <w:iCs/>
              </w:rPr>
              <w:t xml:space="preserve">fait suite à celui sur la chaîne d’énergie, il </w:t>
            </w:r>
            <w:r w:rsidR="000720DD">
              <w:rPr>
                <w:rFonts w:ascii="Arial" w:eastAsia="Arial" w:hAnsi="Arial" w:cs="Arial"/>
                <w:iCs/>
              </w:rPr>
              <w:t>doit permettre aux</w:t>
            </w:r>
            <w:r w:rsidRPr="006E0B32">
              <w:rPr>
                <w:rFonts w:ascii="Arial" w:eastAsia="Arial" w:hAnsi="Arial" w:cs="Arial"/>
                <w:iCs/>
              </w:rPr>
              <w:t xml:space="preserve"> élèves d’identifier les constituants de la chaîne d’information d’un OST et de connaître les fonctions des constituants suivants : capteurs, microcontrôleur, composants d’une interface entre l’humain et la machine (IHM).</w:t>
            </w:r>
          </w:p>
          <w:p w14:paraId="3689F3B6" w14:textId="77777777" w:rsidR="00BF602D" w:rsidRDefault="00BF602D">
            <w:pPr>
              <w:ind w:left="601"/>
              <w:rPr>
                <w:rFonts w:ascii="Arial" w:eastAsia="Arial" w:hAnsi="Arial" w:cs="Arial"/>
              </w:rPr>
            </w:pPr>
          </w:p>
        </w:tc>
      </w:tr>
      <w:tr w:rsidR="00BF602D" w14:paraId="466093C0" w14:textId="77777777">
        <w:trPr>
          <w:trHeight w:val="406"/>
        </w:trPr>
        <w:tc>
          <w:tcPr>
            <w:tcW w:w="1980" w:type="dxa"/>
            <w:gridSpan w:val="2"/>
            <w:tcBorders>
              <w:bottom w:val="single" w:sz="4" w:space="0" w:color="000000"/>
              <w:right w:val="nil"/>
            </w:tcBorders>
            <w:shd w:val="clear" w:color="auto" w:fill="BFBFBF"/>
          </w:tcPr>
          <w:p w14:paraId="64F0385B" w14:textId="77777777" w:rsidR="00BF602D" w:rsidRDefault="009611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Thème abordé</w:t>
            </w:r>
            <w:r>
              <w:rPr>
                <w:rFonts w:ascii="Arial" w:eastAsia="Arial" w:hAnsi="Arial" w:cs="Arial"/>
              </w:rPr>
              <w:t xml:space="preserve">  :</w:t>
            </w:r>
          </w:p>
        </w:tc>
        <w:tc>
          <w:tcPr>
            <w:tcW w:w="8476" w:type="dxa"/>
            <w:gridSpan w:val="3"/>
            <w:tcBorders>
              <w:left w:val="nil"/>
              <w:bottom w:val="single" w:sz="4" w:space="0" w:color="000000"/>
            </w:tcBorders>
            <w:shd w:val="clear" w:color="auto" w:fill="BFBFBF"/>
          </w:tcPr>
          <w:p w14:paraId="6EAEE3A8" w14:textId="77777777" w:rsidR="00BF602D" w:rsidRDefault="009611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Structure, fonctionnement, comportement : des objets et des systèmes techniques à comprendre</w:t>
            </w:r>
          </w:p>
        </w:tc>
      </w:tr>
      <w:tr w:rsidR="00BF602D" w14:paraId="7C84CE0E" w14:textId="77777777" w:rsidTr="00032185">
        <w:tc>
          <w:tcPr>
            <w:tcW w:w="198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2F2F2"/>
          </w:tcPr>
          <w:p w14:paraId="02110000" w14:textId="77777777" w:rsidR="00BF602D" w:rsidRDefault="009611D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Attendu de fin de cycle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8476" w:type="dxa"/>
            <w:gridSpan w:val="3"/>
            <w:tcBorders>
              <w:left w:val="nil"/>
              <w:bottom w:val="single" w:sz="4" w:space="0" w:color="000000"/>
            </w:tcBorders>
            <w:shd w:val="clear" w:color="auto" w:fill="F2F2F2"/>
          </w:tcPr>
          <w:p w14:paraId="6139ABE8" w14:textId="77777777" w:rsidR="00BF602D" w:rsidRDefault="009611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Décrire et caractériser l’organisation interne d’un objet ou d’un système technique et ses échanges avec son environnement (énergies, données)</w:t>
            </w:r>
          </w:p>
        </w:tc>
      </w:tr>
      <w:tr w:rsidR="00BF602D" w14:paraId="74E4CF55" w14:textId="77777777">
        <w:tc>
          <w:tcPr>
            <w:tcW w:w="5382" w:type="dxa"/>
            <w:gridSpan w:val="3"/>
            <w:tcBorders>
              <w:bottom w:val="nil"/>
            </w:tcBorders>
          </w:tcPr>
          <w:p w14:paraId="0DE1D9B6" w14:textId="77777777" w:rsidR="00BF602D" w:rsidRDefault="009611DE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Hlk177733828"/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5074" w:type="dxa"/>
            <w:gridSpan w:val="2"/>
            <w:tcBorders>
              <w:bottom w:val="nil"/>
            </w:tcBorders>
          </w:tcPr>
          <w:p w14:paraId="2C69E0E0" w14:textId="77777777" w:rsidR="00BF602D" w:rsidRDefault="009611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Connaissances</w:t>
            </w:r>
          </w:p>
        </w:tc>
      </w:tr>
      <w:tr w:rsidR="00BF602D" w14:paraId="252546B3" w14:textId="77777777" w:rsidTr="00032185">
        <w:tc>
          <w:tcPr>
            <w:tcW w:w="5382" w:type="dxa"/>
            <w:gridSpan w:val="3"/>
            <w:tcBorders>
              <w:top w:val="nil"/>
              <w:bottom w:val="single" w:sz="4" w:space="0" w:color="000000"/>
            </w:tcBorders>
          </w:tcPr>
          <w:p w14:paraId="08F2E78B" w14:textId="77777777" w:rsidR="00BF602D" w:rsidRDefault="006E0B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Identifier des constituants de la chaîne d’information d’un OST (l’organisation de la chaîne d’information étant fournie).</w:t>
            </w:r>
          </w:p>
        </w:tc>
        <w:tc>
          <w:tcPr>
            <w:tcW w:w="5074" w:type="dxa"/>
            <w:gridSpan w:val="2"/>
            <w:tcBorders>
              <w:top w:val="nil"/>
              <w:bottom w:val="single" w:sz="4" w:space="0" w:color="000000"/>
            </w:tcBorders>
          </w:tcPr>
          <w:p w14:paraId="69A9761E" w14:textId="77777777" w:rsidR="00BF602D" w:rsidRDefault="00F845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 fonctions des constituants suivants : capteurs, microcontrôleur, composants d’une interface entre l’humain et la machine (IHM) :</w:t>
            </w:r>
            <w:r w:rsidR="007F6414">
              <w:rPr>
                <w:rFonts w:ascii="Arial" w:eastAsia="Arial" w:hAnsi="Arial" w:cs="Arial"/>
                <w:sz w:val="20"/>
                <w:szCs w:val="20"/>
              </w:rPr>
              <w:t xml:space="preserve"> boutons, sélecteur, afficheur.</w:t>
            </w:r>
          </w:p>
        </w:tc>
      </w:tr>
      <w:bookmarkEnd w:id="0"/>
    </w:tbl>
    <w:p w14:paraId="221606CA" w14:textId="77777777" w:rsidR="00BF602D" w:rsidRDefault="009611DE">
      <w:r>
        <w:br w:type="page"/>
      </w:r>
    </w:p>
    <w:tbl>
      <w:tblPr>
        <w:tblStyle w:val="a0"/>
        <w:tblW w:w="10371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"/>
        <w:gridCol w:w="4792"/>
        <w:gridCol w:w="23"/>
        <w:gridCol w:w="5533"/>
      </w:tblGrid>
      <w:tr w:rsidR="00BF602D" w14:paraId="5AF0B07B" w14:textId="77777777" w:rsidTr="001879F8">
        <w:tc>
          <w:tcPr>
            <w:tcW w:w="10371" w:type="dxa"/>
            <w:gridSpan w:val="4"/>
            <w:shd w:val="clear" w:color="auto" w:fill="A8D08D"/>
          </w:tcPr>
          <w:p w14:paraId="420F2AFB" w14:textId="07AE7C63" w:rsidR="00BF602D" w:rsidRDefault="009611D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PROPOSITION DE </w:t>
            </w:r>
            <w:r w:rsidR="00BC612F">
              <w:rPr>
                <w:rFonts w:ascii="Arial" w:eastAsia="Arial" w:hAnsi="Arial" w:cs="Arial"/>
                <w:b/>
                <w:sz w:val="28"/>
                <w:szCs w:val="28"/>
              </w:rPr>
              <w:t>DÉROULEMENT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DE LA </w:t>
            </w:r>
            <w:r w:rsidR="00BC612F">
              <w:rPr>
                <w:rFonts w:ascii="Arial" w:eastAsia="Arial" w:hAnsi="Arial" w:cs="Arial"/>
                <w:b/>
                <w:sz w:val="28"/>
                <w:szCs w:val="28"/>
              </w:rPr>
              <w:t>SÉQUENCE</w:t>
            </w:r>
          </w:p>
        </w:tc>
      </w:tr>
      <w:tr w:rsidR="00BF602D" w14:paraId="462EE620" w14:textId="77777777" w:rsidTr="001879F8">
        <w:tc>
          <w:tcPr>
            <w:tcW w:w="10371" w:type="dxa"/>
            <w:gridSpan w:val="4"/>
          </w:tcPr>
          <w:p w14:paraId="5EAF3B98" w14:textId="77777777" w:rsidR="00716F62" w:rsidRDefault="00716F6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8E190E" w14:textId="7C98B8CE" w:rsidR="00BF602D" w:rsidRDefault="009611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Séance 1 – </w:t>
            </w:r>
            <w:r w:rsidR="006E0B32" w:rsidRPr="006E0B32">
              <w:rPr>
                <w:b/>
                <w:sz w:val="28"/>
                <w:szCs w:val="28"/>
              </w:rPr>
              <w:t>Comment un OST inter-agit-il avec son environnement ?</w:t>
            </w:r>
            <w:r w:rsidR="007F6414">
              <w:rPr>
                <w:b/>
                <w:sz w:val="28"/>
                <w:szCs w:val="28"/>
              </w:rPr>
              <w:t xml:space="preserve"> (1h</w:t>
            </w:r>
            <w:r w:rsidR="00EA15D8">
              <w:rPr>
                <w:b/>
                <w:sz w:val="28"/>
                <w:szCs w:val="28"/>
              </w:rPr>
              <w:t>20</w:t>
            </w:r>
            <w:r w:rsidR="007F6414">
              <w:rPr>
                <w:b/>
                <w:sz w:val="28"/>
                <w:szCs w:val="28"/>
              </w:rPr>
              <w:t>)</w:t>
            </w:r>
          </w:p>
          <w:p w14:paraId="7D63D199" w14:textId="77777777" w:rsidR="00032185" w:rsidRPr="000D0AB3" w:rsidRDefault="00032185" w:rsidP="00032185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>En observant le fonctionnement de différents OST, les élèves vont repérer</w:t>
            </w:r>
            <w:r w:rsidR="00CD4222" w:rsidRPr="000D0AB3">
              <w:rPr>
                <w:rFonts w:ascii="Arial" w:hAnsi="Arial" w:cs="Arial"/>
                <w:sz w:val="24"/>
                <w:szCs w:val="24"/>
              </w:rPr>
              <w:t xml:space="preserve"> les capteurs et les interfaces et découvrir leur rôle.</w:t>
            </w:r>
            <w:r w:rsidRPr="000D0A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6CDE87" w14:textId="77777777" w:rsidR="00BF602D" w:rsidRPr="000D0AB3" w:rsidRDefault="00BF6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A1DC4C" w14:textId="45D58976" w:rsidR="009611DE" w:rsidRPr="00B2289B" w:rsidRDefault="009611DE" w:rsidP="009611DE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 w:rsidRPr="00B2289B">
              <w:rPr>
                <w:rFonts w:ascii="Arial" w:hAnsi="Arial" w:cs="Arial"/>
                <w:sz w:val="24"/>
                <w:szCs w:val="24"/>
              </w:rPr>
              <w:t xml:space="preserve">Étape 1 – </w:t>
            </w:r>
            <w:r w:rsidR="00EA15D8" w:rsidRPr="00B2289B">
              <w:rPr>
                <w:rFonts w:ascii="Arial" w:hAnsi="Arial" w:cs="Arial"/>
                <w:sz w:val="24"/>
                <w:szCs w:val="24"/>
              </w:rPr>
              <w:t>Émergence</w:t>
            </w:r>
            <w:r w:rsidRPr="00B2289B">
              <w:rPr>
                <w:rFonts w:ascii="Arial" w:hAnsi="Arial" w:cs="Arial"/>
                <w:sz w:val="24"/>
                <w:szCs w:val="24"/>
              </w:rPr>
              <w:t xml:space="preserve"> du questionnement </w:t>
            </w:r>
            <w:r w:rsidR="000D7112" w:rsidRPr="00B2289B">
              <w:rPr>
                <w:rFonts w:ascii="Arial" w:hAnsi="Arial" w:cs="Arial"/>
                <w:sz w:val="24"/>
                <w:szCs w:val="24"/>
              </w:rPr>
              <w:t>(</w:t>
            </w:r>
            <w:r w:rsidR="00EA15D8">
              <w:rPr>
                <w:rFonts w:ascii="Arial" w:hAnsi="Arial" w:cs="Arial"/>
                <w:sz w:val="24"/>
                <w:szCs w:val="24"/>
              </w:rPr>
              <w:t>20</w:t>
            </w:r>
            <w:r w:rsidR="000D7112" w:rsidRPr="00B2289B">
              <w:rPr>
                <w:rFonts w:ascii="Arial" w:hAnsi="Arial" w:cs="Arial"/>
                <w:sz w:val="24"/>
                <w:szCs w:val="24"/>
              </w:rPr>
              <w:t xml:space="preserve"> mn)</w:t>
            </w:r>
          </w:p>
          <w:p w14:paraId="3C8D482B" w14:textId="77777777" w:rsidR="00CD4222" w:rsidRPr="000D0AB3" w:rsidRDefault="009611DE" w:rsidP="009611DE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>Le professeur, en faisant référence au chapitre : Fonctions, solutions, constituants de la chaîne d’énergie, fait émerger les questions : Quel est l’événement déclenchant du fonctionnement de l’OST ? Comment l’OST communique-t-il avec l’utilisateur ?</w:t>
            </w:r>
          </w:p>
          <w:p w14:paraId="13167D6E" w14:textId="77777777" w:rsidR="009611DE" w:rsidRPr="000D0AB3" w:rsidRDefault="009611DE" w:rsidP="009611DE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4ED" w:rsidRPr="000D0AB3">
              <w:rPr>
                <w:rFonts w:ascii="Arial" w:hAnsi="Arial" w:cs="Arial"/>
                <w:sz w:val="24"/>
                <w:szCs w:val="24"/>
              </w:rPr>
              <w:t>Le professeur prendra appui sur le fonctionnement du chauffage soufflant.</w:t>
            </w:r>
          </w:p>
          <w:p w14:paraId="60D69656" w14:textId="7AE3A680" w:rsidR="009611DE" w:rsidRPr="00B2289B" w:rsidRDefault="009611DE" w:rsidP="009611DE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 w:rsidRPr="00B2289B">
              <w:rPr>
                <w:rFonts w:ascii="Arial" w:hAnsi="Arial" w:cs="Arial"/>
                <w:sz w:val="24"/>
                <w:szCs w:val="24"/>
              </w:rPr>
              <w:t>Étape 2 – Investigation des élèves</w:t>
            </w:r>
            <w:r w:rsidR="000D7112" w:rsidRPr="00B2289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936A4">
              <w:rPr>
                <w:rFonts w:ascii="Arial" w:hAnsi="Arial" w:cs="Arial"/>
                <w:sz w:val="24"/>
                <w:szCs w:val="24"/>
              </w:rPr>
              <w:t>3</w:t>
            </w:r>
            <w:r w:rsidR="000D7112" w:rsidRPr="00B2289B">
              <w:rPr>
                <w:rFonts w:ascii="Arial" w:hAnsi="Arial" w:cs="Arial"/>
                <w:sz w:val="24"/>
                <w:szCs w:val="24"/>
              </w:rPr>
              <w:t>0 mn)</w:t>
            </w:r>
          </w:p>
          <w:p w14:paraId="3CE68577" w14:textId="77777777" w:rsidR="003E6B94" w:rsidRDefault="009F0E2F" w:rsidP="0096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D0AB3">
              <w:rPr>
                <w:rFonts w:ascii="Arial" w:hAnsi="Arial" w:cs="Arial"/>
                <w:sz w:val="24"/>
                <w:szCs w:val="24"/>
              </w:rPr>
              <w:t>ans un premier temps</w:t>
            </w:r>
            <w:r w:rsidR="003E6B94">
              <w:rPr>
                <w:rFonts w:ascii="Arial" w:hAnsi="Arial" w:cs="Arial"/>
                <w:sz w:val="24"/>
                <w:szCs w:val="24"/>
              </w:rPr>
              <w:t>,</w:t>
            </w:r>
            <w:r w:rsidRPr="000D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B94">
              <w:rPr>
                <w:rFonts w:ascii="Arial" w:hAnsi="Arial" w:cs="Arial"/>
                <w:sz w:val="24"/>
                <w:szCs w:val="24"/>
              </w:rPr>
              <w:t>l</w:t>
            </w:r>
            <w:r w:rsidR="00CD4222" w:rsidRPr="000D0AB3">
              <w:rPr>
                <w:rFonts w:ascii="Arial" w:hAnsi="Arial" w:cs="Arial"/>
                <w:sz w:val="24"/>
                <w:szCs w:val="24"/>
              </w:rPr>
              <w:t>es élèves, en observant les OST</w:t>
            </w:r>
            <w:r w:rsidR="0082054E" w:rsidRPr="000D0AB3">
              <w:rPr>
                <w:rFonts w:ascii="Arial" w:hAnsi="Arial" w:cs="Arial"/>
                <w:sz w:val="24"/>
                <w:szCs w:val="24"/>
              </w:rPr>
              <w:t xml:space="preserve"> et à l’aide des documents fournis </w:t>
            </w:r>
            <w:r>
              <w:rPr>
                <w:rFonts w:ascii="Arial" w:hAnsi="Arial" w:cs="Arial"/>
                <w:sz w:val="24"/>
                <w:szCs w:val="24"/>
              </w:rPr>
              <w:t>(notice</w:t>
            </w:r>
            <w:r w:rsidR="003E6B9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CD4222" w:rsidRPr="000D0AB3">
              <w:rPr>
                <w:rFonts w:ascii="Arial" w:hAnsi="Arial" w:cs="Arial"/>
                <w:sz w:val="24"/>
                <w:szCs w:val="24"/>
              </w:rPr>
              <w:t xml:space="preserve">, complètent, en binôme, un tableau en faisant apparaître l’événement déclenchant du fonctionnement des OST et le(s) constituant(s) déclenchant le fonctionnement. </w:t>
            </w:r>
          </w:p>
          <w:p w14:paraId="235255FC" w14:textId="3E542399" w:rsidR="00CD4222" w:rsidRPr="000D0AB3" w:rsidRDefault="00CD4222" w:rsidP="009611DE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>Puis dans un second temps, ils doivent identifier le(s) constituant(s) communiquant avec l’utilisateur.</w:t>
            </w:r>
          </w:p>
          <w:p w14:paraId="28B957E0" w14:textId="77777777" w:rsidR="009611DE" w:rsidRPr="000D0AB3" w:rsidRDefault="00CD4222" w:rsidP="009611DE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 xml:space="preserve"> OST proposés : </w:t>
            </w:r>
            <w:r w:rsidR="003F1D40" w:rsidRPr="000D0AB3">
              <w:rPr>
                <w:rFonts w:ascii="Arial" w:hAnsi="Arial" w:cs="Arial"/>
                <w:sz w:val="24"/>
                <w:szCs w:val="24"/>
              </w:rPr>
              <w:t>mini</w:t>
            </w:r>
            <w:r w:rsidR="00716F62" w:rsidRPr="000D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D40" w:rsidRPr="000D0AB3">
              <w:rPr>
                <w:rFonts w:ascii="Arial" w:hAnsi="Arial" w:cs="Arial"/>
                <w:sz w:val="24"/>
                <w:szCs w:val="24"/>
              </w:rPr>
              <w:t>-</w:t>
            </w:r>
            <w:r w:rsidR="00716F62" w:rsidRPr="000D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D40" w:rsidRPr="000D0AB3">
              <w:rPr>
                <w:rFonts w:ascii="Arial" w:hAnsi="Arial" w:cs="Arial"/>
                <w:sz w:val="24"/>
                <w:szCs w:val="24"/>
              </w:rPr>
              <w:t xml:space="preserve">serre, maquette de portail, </w:t>
            </w:r>
            <w:proofErr w:type="spellStart"/>
            <w:r w:rsidR="003F1D40" w:rsidRPr="000D0AB3">
              <w:rPr>
                <w:rFonts w:ascii="Arial" w:hAnsi="Arial" w:cs="Arial"/>
                <w:sz w:val="24"/>
                <w:szCs w:val="24"/>
              </w:rPr>
              <w:t>DA</w:t>
            </w:r>
            <w:r w:rsidRPr="000D0AB3">
              <w:rPr>
                <w:rFonts w:ascii="Arial" w:hAnsi="Arial" w:cs="Arial"/>
                <w:sz w:val="24"/>
                <w:szCs w:val="24"/>
              </w:rPr>
              <w:t>AF</w:t>
            </w:r>
            <w:proofErr w:type="spellEnd"/>
            <w:r w:rsidR="009611DE" w:rsidRPr="000D0AB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6CF01C" w14:textId="1F8D59B9" w:rsidR="009611DE" w:rsidRPr="00B2289B" w:rsidRDefault="009611DE" w:rsidP="009611DE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 w:rsidRPr="00B2289B">
              <w:rPr>
                <w:rFonts w:ascii="Arial" w:hAnsi="Arial" w:cs="Arial"/>
                <w:sz w:val="24"/>
                <w:szCs w:val="24"/>
              </w:rPr>
              <w:t>Étape 3 – Mise en commun</w:t>
            </w:r>
            <w:r w:rsidR="000D7112" w:rsidRPr="00B228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6C8">
              <w:rPr>
                <w:rFonts w:ascii="Arial" w:hAnsi="Arial" w:cs="Arial"/>
                <w:sz w:val="24"/>
                <w:szCs w:val="24"/>
              </w:rPr>
              <w:t>(</w:t>
            </w:r>
            <w:r w:rsidR="00EA15D8">
              <w:rPr>
                <w:rFonts w:ascii="Arial" w:hAnsi="Arial" w:cs="Arial"/>
                <w:sz w:val="24"/>
                <w:szCs w:val="24"/>
              </w:rPr>
              <w:t>15</w:t>
            </w:r>
            <w:r w:rsidR="00DA06C8">
              <w:rPr>
                <w:rFonts w:ascii="Arial" w:hAnsi="Arial" w:cs="Arial"/>
                <w:sz w:val="24"/>
                <w:szCs w:val="24"/>
              </w:rPr>
              <w:t xml:space="preserve"> mn)</w:t>
            </w:r>
          </w:p>
          <w:p w14:paraId="134443CE" w14:textId="54F6A104" w:rsidR="00BF602D" w:rsidRPr="000D0AB3" w:rsidRDefault="009611DE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>En classe complète, les élèves</w:t>
            </w:r>
            <w:r w:rsidR="00A62EC8">
              <w:rPr>
                <w:rFonts w:ascii="Arial" w:hAnsi="Arial" w:cs="Arial"/>
                <w:sz w:val="24"/>
                <w:szCs w:val="24"/>
              </w:rPr>
              <w:t>,</w:t>
            </w:r>
            <w:r w:rsidRPr="000D0AB3">
              <w:rPr>
                <w:rFonts w:ascii="Arial" w:hAnsi="Arial" w:cs="Arial"/>
                <w:sz w:val="24"/>
                <w:szCs w:val="24"/>
              </w:rPr>
              <w:t xml:space="preserve"> à l’aide du professeur</w:t>
            </w:r>
            <w:r w:rsidR="00A62EC8">
              <w:rPr>
                <w:rFonts w:ascii="Arial" w:hAnsi="Arial" w:cs="Arial"/>
                <w:sz w:val="24"/>
                <w:szCs w:val="24"/>
              </w:rPr>
              <w:t>,</w:t>
            </w:r>
            <w:r w:rsidRPr="000D0AB3">
              <w:rPr>
                <w:rFonts w:ascii="Arial" w:hAnsi="Arial" w:cs="Arial"/>
                <w:sz w:val="24"/>
                <w:szCs w:val="24"/>
              </w:rPr>
              <w:t xml:space="preserve"> confrontent leurs réponses</w:t>
            </w:r>
            <w:r w:rsidR="000D7112" w:rsidRPr="000D0AB3">
              <w:rPr>
                <w:rFonts w:ascii="Arial" w:hAnsi="Arial" w:cs="Arial"/>
                <w:sz w:val="24"/>
                <w:szCs w:val="24"/>
              </w:rPr>
              <w:t>, ce qui amorce la synthèse de la séance sur les notions de capteur et d’interface.</w:t>
            </w:r>
          </w:p>
          <w:p w14:paraId="4B82DB8A" w14:textId="491CE118" w:rsidR="00DA06C8" w:rsidRPr="00B2289B" w:rsidRDefault="00DA06C8" w:rsidP="00DA06C8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 w:rsidRPr="00B2289B">
              <w:rPr>
                <w:rFonts w:ascii="Arial" w:hAnsi="Arial" w:cs="Arial"/>
                <w:sz w:val="24"/>
                <w:szCs w:val="24"/>
              </w:rPr>
              <w:t xml:space="preserve">Étape </w:t>
            </w:r>
            <w:r w:rsidR="003A17B3">
              <w:rPr>
                <w:rFonts w:ascii="Arial" w:hAnsi="Arial" w:cs="Arial"/>
                <w:sz w:val="24"/>
                <w:szCs w:val="24"/>
              </w:rPr>
              <w:t>4</w:t>
            </w:r>
            <w:r w:rsidRPr="00B2289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Synthèse (</w:t>
            </w:r>
            <w:r w:rsidR="00C936A4">
              <w:rPr>
                <w:rFonts w:ascii="Arial" w:hAnsi="Arial" w:cs="Arial"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>mn)</w:t>
            </w:r>
          </w:p>
          <w:p w14:paraId="788DE6DB" w14:textId="44E48FAA" w:rsidR="00334304" w:rsidRPr="003F65E0" w:rsidRDefault="00DA06C8" w:rsidP="00DA06C8">
            <w:pPr>
              <w:rPr>
                <w:rFonts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synthèse est </w:t>
            </w:r>
            <w:r w:rsidR="003F16D7">
              <w:rPr>
                <w:rFonts w:ascii="Arial" w:hAnsi="Arial" w:cs="Arial"/>
                <w:sz w:val="24"/>
                <w:szCs w:val="24"/>
              </w:rPr>
              <w:t xml:space="preserve">distribuée puis </w:t>
            </w:r>
            <w:r w:rsidR="00C936A4">
              <w:rPr>
                <w:rFonts w:ascii="Arial" w:hAnsi="Arial" w:cs="Arial"/>
                <w:sz w:val="24"/>
                <w:szCs w:val="24"/>
              </w:rPr>
              <w:t>lue en classe entière, les mots importants sont soulignés, le professeur montre quelques composants réels qui correspondent à ceux cités dans le document.</w:t>
            </w:r>
          </w:p>
          <w:p w14:paraId="76DE54BE" w14:textId="77777777" w:rsidR="00334304" w:rsidRPr="00334304" w:rsidRDefault="003343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660086" w14:textId="77777777" w:rsidR="00BF602D" w:rsidRDefault="00BF6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02D" w14:paraId="500EE1AB" w14:textId="77777777" w:rsidTr="001879F8">
        <w:tc>
          <w:tcPr>
            <w:tcW w:w="4815" w:type="dxa"/>
            <w:gridSpan w:val="2"/>
            <w:shd w:val="clear" w:color="auto" w:fill="FFE599"/>
          </w:tcPr>
          <w:p w14:paraId="103F447A" w14:textId="77777777" w:rsidR="00BF602D" w:rsidRDefault="009611D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Ressources pour le professeur</w:t>
            </w:r>
          </w:p>
          <w:p w14:paraId="6632B08B" w14:textId="77777777" w:rsidR="00BF602D" w:rsidRDefault="009611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Fichiers</w:t>
            </w:r>
            <w:r w:rsidR="00716F62"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  <w:proofErr w:type="spellStart"/>
            <w:r w:rsidR="00716F62" w:rsidRPr="00716F62">
              <w:rPr>
                <w:rFonts w:ascii="Arial" w:eastAsia="Arial" w:hAnsi="Arial" w:cs="Arial"/>
                <w:sz w:val="24"/>
                <w:szCs w:val="24"/>
              </w:rPr>
              <w:t>Chap</w:t>
            </w:r>
            <w:proofErr w:type="spellEnd"/>
            <w:r w:rsidR="00716F62" w:rsidRPr="00716F62">
              <w:rPr>
                <w:rFonts w:ascii="Arial" w:eastAsia="Arial" w:hAnsi="Arial" w:cs="Arial"/>
                <w:sz w:val="24"/>
                <w:szCs w:val="24"/>
              </w:rPr>
              <w:t xml:space="preserve"> 11 Séance 1 cahier </w:t>
            </w:r>
            <w:proofErr w:type="spellStart"/>
            <w:r w:rsidR="00716F62" w:rsidRPr="00716F62">
              <w:rPr>
                <w:rFonts w:ascii="Arial" w:eastAsia="Arial" w:hAnsi="Arial" w:cs="Arial"/>
                <w:sz w:val="24"/>
                <w:szCs w:val="24"/>
              </w:rPr>
              <w:t>élève</w:t>
            </w:r>
            <w:r w:rsidR="00716F62">
              <w:rPr>
                <w:rFonts w:ascii="Arial" w:eastAsia="Arial" w:hAnsi="Arial" w:cs="Arial"/>
                <w:sz w:val="24"/>
                <w:szCs w:val="24"/>
              </w:rPr>
              <w:t>.pdf</w:t>
            </w:r>
            <w:proofErr w:type="spellEnd"/>
            <w:r w:rsidR="00716F6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716F62" w:rsidRPr="00716F62">
              <w:rPr>
                <w:rFonts w:ascii="Arial" w:eastAsia="Arial" w:hAnsi="Arial" w:cs="Arial"/>
                <w:sz w:val="24"/>
                <w:szCs w:val="24"/>
              </w:rPr>
              <w:t>Présentation prof chapitre 11 chaîne d'</w:t>
            </w:r>
            <w:proofErr w:type="spellStart"/>
            <w:r w:rsidR="00716F62" w:rsidRPr="00716F62">
              <w:rPr>
                <w:rFonts w:ascii="Arial" w:eastAsia="Arial" w:hAnsi="Arial" w:cs="Arial"/>
                <w:sz w:val="24"/>
                <w:szCs w:val="24"/>
              </w:rPr>
              <w:t>information</w:t>
            </w:r>
            <w:r w:rsidR="00716F62">
              <w:rPr>
                <w:rFonts w:ascii="Arial" w:eastAsia="Arial" w:hAnsi="Arial" w:cs="Arial"/>
                <w:sz w:val="24"/>
                <w:szCs w:val="24"/>
              </w:rPr>
              <w:t>.pdf</w:t>
            </w:r>
            <w:proofErr w:type="spellEnd"/>
            <w:r w:rsidR="00160DEB">
              <w:rPr>
                <w:rFonts w:ascii="Arial" w:eastAsia="Arial" w:hAnsi="Arial" w:cs="Arial"/>
                <w:sz w:val="24"/>
                <w:szCs w:val="24"/>
              </w:rPr>
              <w:t>, Présentation prof chapitre 11 chaîne d’</w:t>
            </w:r>
            <w:proofErr w:type="spellStart"/>
            <w:r w:rsidR="00160DEB">
              <w:rPr>
                <w:rFonts w:ascii="Arial" w:eastAsia="Arial" w:hAnsi="Arial" w:cs="Arial"/>
                <w:sz w:val="24"/>
                <w:szCs w:val="24"/>
              </w:rPr>
              <w:t>information.pptx</w:t>
            </w:r>
            <w:proofErr w:type="spellEnd"/>
          </w:p>
          <w:p w14:paraId="41ABB57D" w14:textId="77777777" w:rsidR="00BF602D" w:rsidRDefault="00BF6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shd w:val="clear" w:color="auto" w:fill="C5E0B3"/>
          </w:tcPr>
          <w:p w14:paraId="735E52F3" w14:textId="77777777" w:rsidR="00BF602D" w:rsidRDefault="009611D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Ressources pour les élèves</w:t>
            </w:r>
          </w:p>
          <w:p w14:paraId="04A12C9E" w14:textId="77777777" w:rsidR="00BF602D" w:rsidRDefault="009611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Fichiers</w:t>
            </w:r>
            <w:r w:rsidR="00716F62">
              <w:rPr>
                <w:rFonts w:ascii="Arial" w:eastAsia="Arial" w:hAnsi="Arial" w:cs="Arial"/>
                <w:sz w:val="24"/>
                <w:szCs w:val="24"/>
              </w:rPr>
              <w:t xml:space="preserve"> : Notice </w:t>
            </w:r>
            <w:proofErr w:type="spellStart"/>
            <w:r w:rsidR="00716F62">
              <w:rPr>
                <w:rFonts w:ascii="Arial" w:eastAsia="Arial" w:hAnsi="Arial" w:cs="Arial"/>
                <w:sz w:val="24"/>
                <w:szCs w:val="24"/>
              </w:rPr>
              <w:t>DAAF.pdf</w:t>
            </w:r>
            <w:proofErr w:type="spellEnd"/>
            <w:r w:rsidR="00716F62">
              <w:rPr>
                <w:rFonts w:ascii="Arial" w:eastAsia="Arial" w:hAnsi="Arial" w:cs="Arial"/>
                <w:sz w:val="24"/>
                <w:szCs w:val="24"/>
              </w:rPr>
              <w:t xml:space="preserve">, Notice Maquette </w:t>
            </w:r>
            <w:proofErr w:type="spellStart"/>
            <w:r w:rsidR="00716F62">
              <w:rPr>
                <w:rFonts w:ascii="Arial" w:eastAsia="Arial" w:hAnsi="Arial" w:cs="Arial"/>
                <w:sz w:val="24"/>
                <w:szCs w:val="24"/>
              </w:rPr>
              <w:t>portail.pdf</w:t>
            </w:r>
            <w:proofErr w:type="spellEnd"/>
            <w:r w:rsidR="00716F62">
              <w:rPr>
                <w:rFonts w:ascii="Arial" w:eastAsia="Arial" w:hAnsi="Arial" w:cs="Arial"/>
                <w:sz w:val="24"/>
                <w:szCs w:val="24"/>
              </w:rPr>
              <w:t>, Notice Mini –</w:t>
            </w:r>
            <w:proofErr w:type="spellStart"/>
            <w:r w:rsidR="00716F62">
              <w:rPr>
                <w:rFonts w:ascii="Arial" w:eastAsia="Arial" w:hAnsi="Arial" w:cs="Arial"/>
                <w:sz w:val="24"/>
                <w:szCs w:val="24"/>
              </w:rPr>
              <w:t>serre.pdf</w:t>
            </w:r>
            <w:proofErr w:type="spellEnd"/>
          </w:p>
          <w:p w14:paraId="36395216" w14:textId="77777777" w:rsidR="00BF602D" w:rsidRDefault="00BF6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02D" w14:paraId="678DEEC6" w14:textId="77777777" w:rsidTr="001879F8">
        <w:trPr>
          <w:trHeight w:val="284"/>
        </w:trPr>
        <w:tc>
          <w:tcPr>
            <w:tcW w:w="10371" w:type="dxa"/>
            <w:gridSpan w:val="4"/>
            <w:shd w:val="clear" w:color="auto" w:fill="D9D9D9"/>
          </w:tcPr>
          <w:p w14:paraId="65F4487E" w14:textId="77777777" w:rsidR="00BF602D" w:rsidRDefault="00BF602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F602D" w14:paraId="55C42E20" w14:textId="77777777" w:rsidTr="001879F8">
        <w:tc>
          <w:tcPr>
            <w:tcW w:w="10371" w:type="dxa"/>
            <w:gridSpan w:val="4"/>
          </w:tcPr>
          <w:p w14:paraId="4B0E1C70" w14:textId="77777777" w:rsidR="00716F62" w:rsidRDefault="00716F62" w:rsidP="00A703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9703E2" w14:textId="744B3967" w:rsidR="007F6414" w:rsidRPr="007F6414" w:rsidRDefault="009611DE" w:rsidP="00A703E0">
            <w:pPr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Séance 2</w:t>
            </w:r>
            <w:r w:rsidR="007F6414" w:rsidRPr="007F6414">
              <w:rPr>
                <w:rFonts w:ascii="Arial" w:eastAsia="Times New Roman" w:hAnsi="Arial" w:cs="Arial"/>
                <w:iCs/>
                <w:color w:val="252525"/>
                <w:sz w:val="20"/>
              </w:rPr>
              <w:t xml:space="preserve"> </w:t>
            </w:r>
            <w:r w:rsidR="007F6414" w:rsidRPr="007F6414">
              <w:rPr>
                <w:rFonts w:ascii="Arial" w:eastAsia="Arial" w:hAnsi="Arial" w:cs="Arial"/>
                <w:b/>
                <w:iCs/>
                <w:sz w:val="24"/>
                <w:szCs w:val="24"/>
              </w:rPr>
              <w:t>: Constituants de la chaîne d’information.  (1h</w:t>
            </w:r>
            <w:r w:rsidR="00A37ED7">
              <w:rPr>
                <w:rFonts w:ascii="Arial" w:eastAsia="Arial" w:hAnsi="Arial" w:cs="Arial"/>
                <w:b/>
                <w:iCs/>
                <w:sz w:val="24"/>
                <w:szCs w:val="24"/>
              </w:rPr>
              <w:t>2</w:t>
            </w:r>
            <w:r w:rsidR="007F6414" w:rsidRPr="007F6414">
              <w:rPr>
                <w:rFonts w:ascii="Arial" w:eastAsia="Arial" w:hAnsi="Arial" w:cs="Arial"/>
                <w:b/>
                <w:iCs/>
                <w:sz w:val="24"/>
                <w:szCs w:val="24"/>
              </w:rPr>
              <w:t>0)</w:t>
            </w:r>
          </w:p>
          <w:p w14:paraId="177CA6EF" w14:textId="77777777" w:rsidR="00EB0BCB" w:rsidRPr="000D0AB3" w:rsidRDefault="00EB0BCB" w:rsidP="00EB0B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0AB3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D0AB3">
              <w:rPr>
                <w:rFonts w:ascii="Arial" w:hAnsi="Arial" w:cs="Arial"/>
                <w:sz w:val="24"/>
                <w:szCs w:val="24"/>
              </w:rPr>
              <w:t xml:space="preserve"> partir du tableau de la séance 1 (événement déclenchant / Communication), les élèves vont chercher les différents constituants de la chaîne d’information.</w:t>
            </w:r>
          </w:p>
          <w:p w14:paraId="241CCA49" w14:textId="77777777" w:rsidR="004E6389" w:rsidRPr="00B2289B" w:rsidRDefault="004E6389" w:rsidP="004E6389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 w:rsidRPr="00B2289B">
              <w:rPr>
                <w:rFonts w:ascii="Arial" w:hAnsi="Arial" w:cs="Arial"/>
                <w:sz w:val="24"/>
                <w:szCs w:val="24"/>
              </w:rPr>
              <w:t>Étape 1 – Appropriation</w:t>
            </w:r>
            <w:r w:rsidR="001606E8" w:rsidRPr="00B2289B">
              <w:rPr>
                <w:rFonts w:ascii="Arial" w:hAnsi="Arial" w:cs="Arial"/>
                <w:sz w:val="24"/>
                <w:szCs w:val="24"/>
              </w:rPr>
              <w:t xml:space="preserve"> (15 mn)</w:t>
            </w:r>
          </w:p>
          <w:p w14:paraId="7F89137B" w14:textId="77777777" w:rsidR="004E6389" w:rsidRPr="000D0AB3" w:rsidRDefault="004E6389" w:rsidP="004E6389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>Le professeur explique les différentes fonctions techniques de la chaîne d’information (acquérir, traiter, transmettre).</w:t>
            </w:r>
          </w:p>
          <w:p w14:paraId="48BD4208" w14:textId="77777777" w:rsidR="004E6389" w:rsidRPr="000D0AB3" w:rsidRDefault="004E6389" w:rsidP="004E63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0AB3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D0AB3">
              <w:rPr>
                <w:rFonts w:ascii="Arial" w:hAnsi="Arial" w:cs="Arial"/>
                <w:sz w:val="24"/>
                <w:szCs w:val="24"/>
              </w:rPr>
              <w:t xml:space="preserve"> l’aide de la représentation fonctionnelle du chauffage soufflant</w:t>
            </w:r>
            <w:r w:rsidR="00160DEB" w:rsidRPr="000D0AB3">
              <w:rPr>
                <w:rFonts w:ascii="Arial" w:hAnsi="Arial" w:cs="Arial"/>
                <w:sz w:val="24"/>
                <w:szCs w:val="24"/>
              </w:rPr>
              <w:t xml:space="preserve"> vue au chapitre précédent</w:t>
            </w:r>
            <w:r w:rsidRPr="000D0AB3">
              <w:rPr>
                <w:rFonts w:ascii="Arial" w:hAnsi="Arial" w:cs="Arial"/>
                <w:sz w:val="24"/>
                <w:szCs w:val="24"/>
              </w:rPr>
              <w:t xml:space="preserve">, il complète avec les élèves la chaîne d’information de celui-ci en y faisant apparaître les constituants de cette chaîne. </w:t>
            </w:r>
          </w:p>
          <w:p w14:paraId="1F9AF98F" w14:textId="0A76EC57" w:rsidR="004E6389" w:rsidRPr="00B2289B" w:rsidRDefault="004E6389" w:rsidP="004E6389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 w:rsidRPr="00B2289B">
              <w:rPr>
                <w:rFonts w:ascii="Arial" w:hAnsi="Arial" w:cs="Arial"/>
                <w:sz w:val="24"/>
                <w:szCs w:val="24"/>
              </w:rPr>
              <w:t>Étape 2 – Investigation des élèves</w:t>
            </w:r>
            <w:r w:rsidR="001606E8" w:rsidRPr="00B2289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7ED7">
              <w:rPr>
                <w:rFonts w:ascii="Arial" w:hAnsi="Arial" w:cs="Arial"/>
                <w:sz w:val="24"/>
                <w:szCs w:val="24"/>
              </w:rPr>
              <w:t>3</w:t>
            </w:r>
            <w:r w:rsidR="001606E8" w:rsidRPr="00B2289B">
              <w:rPr>
                <w:rFonts w:ascii="Arial" w:hAnsi="Arial" w:cs="Arial"/>
                <w:sz w:val="24"/>
                <w:szCs w:val="24"/>
              </w:rPr>
              <w:t>5 mn)</w:t>
            </w:r>
          </w:p>
          <w:p w14:paraId="1764B5D3" w14:textId="77777777" w:rsidR="004E6389" w:rsidRPr="000D0AB3" w:rsidRDefault="004E6389" w:rsidP="004E6389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>Par groupe, les élèves complètent la chaîne d’information de leur</w:t>
            </w:r>
            <w:r w:rsidR="003B33C3" w:rsidRPr="000D0AB3">
              <w:rPr>
                <w:rFonts w:ascii="Arial" w:hAnsi="Arial" w:cs="Arial"/>
                <w:sz w:val="24"/>
                <w:szCs w:val="24"/>
              </w:rPr>
              <w:t xml:space="preserve"> OST (</w:t>
            </w:r>
            <w:proofErr w:type="spellStart"/>
            <w:r w:rsidR="003B33C3" w:rsidRPr="000D0AB3">
              <w:rPr>
                <w:rFonts w:ascii="Arial" w:hAnsi="Arial" w:cs="Arial"/>
                <w:sz w:val="24"/>
                <w:szCs w:val="24"/>
              </w:rPr>
              <w:t>DAAF</w:t>
            </w:r>
            <w:proofErr w:type="spellEnd"/>
            <w:r w:rsidRPr="000D0AB3">
              <w:rPr>
                <w:rFonts w:ascii="Arial" w:hAnsi="Arial" w:cs="Arial"/>
                <w:sz w:val="24"/>
                <w:szCs w:val="24"/>
              </w:rPr>
              <w:t>, mini</w:t>
            </w:r>
            <w:r w:rsidR="00716F62" w:rsidRPr="000D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B3">
              <w:rPr>
                <w:rFonts w:ascii="Arial" w:hAnsi="Arial" w:cs="Arial"/>
                <w:sz w:val="24"/>
                <w:szCs w:val="24"/>
              </w:rPr>
              <w:t>-</w:t>
            </w:r>
            <w:r w:rsidR="00716F62" w:rsidRPr="000D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B3">
              <w:rPr>
                <w:rFonts w:ascii="Arial" w:hAnsi="Arial" w:cs="Arial"/>
                <w:sz w:val="24"/>
                <w:szCs w:val="24"/>
              </w:rPr>
              <w:t>serre, maquette de portail)</w:t>
            </w:r>
            <w:r w:rsidR="0082054E" w:rsidRPr="000D0AB3">
              <w:rPr>
                <w:rFonts w:ascii="Arial" w:hAnsi="Arial" w:cs="Arial"/>
                <w:sz w:val="24"/>
                <w:szCs w:val="24"/>
              </w:rPr>
              <w:t xml:space="preserve"> à l’aide des documents fournis si nécessaire</w:t>
            </w:r>
            <w:r w:rsidRPr="000D0AB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DA00F16" w14:textId="77777777" w:rsidR="004E6389" w:rsidRPr="00B2289B" w:rsidRDefault="004E6389" w:rsidP="004E6389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 w:rsidRPr="00B2289B">
              <w:rPr>
                <w:rFonts w:ascii="Arial" w:hAnsi="Arial" w:cs="Arial"/>
                <w:sz w:val="24"/>
                <w:szCs w:val="24"/>
              </w:rPr>
              <w:lastRenderedPageBreak/>
              <w:t>Étape 3 – Mise en commun</w:t>
            </w:r>
            <w:r w:rsidR="001606E8" w:rsidRPr="00B228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112" w:rsidRPr="00B2289B">
              <w:rPr>
                <w:rFonts w:ascii="Arial" w:hAnsi="Arial" w:cs="Arial"/>
                <w:sz w:val="24"/>
                <w:szCs w:val="24"/>
              </w:rPr>
              <w:t>(15</w:t>
            </w:r>
            <w:r w:rsidR="001606E8" w:rsidRPr="00B2289B">
              <w:rPr>
                <w:rFonts w:ascii="Arial" w:hAnsi="Arial" w:cs="Arial"/>
                <w:sz w:val="24"/>
                <w:szCs w:val="24"/>
              </w:rPr>
              <w:t xml:space="preserve"> mn)</w:t>
            </w:r>
          </w:p>
          <w:p w14:paraId="506F71A5" w14:textId="77777777" w:rsidR="004E6389" w:rsidRPr="000D0AB3" w:rsidRDefault="004E6389" w:rsidP="004E6389">
            <w:pPr>
              <w:rPr>
                <w:rFonts w:ascii="Arial" w:hAnsi="Arial" w:cs="Arial"/>
                <w:sz w:val="24"/>
                <w:szCs w:val="24"/>
              </w:rPr>
            </w:pPr>
            <w:r w:rsidRPr="000D0AB3">
              <w:rPr>
                <w:rFonts w:ascii="Arial" w:hAnsi="Arial" w:cs="Arial"/>
                <w:sz w:val="24"/>
                <w:szCs w:val="24"/>
              </w:rPr>
              <w:t>En classe complète, les différents groupes exposent brièvement la chaîne d’information de leur O</w:t>
            </w:r>
            <w:r w:rsidR="001606E8" w:rsidRPr="000D0AB3">
              <w:rPr>
                <w:rFonts w:ascii="Arial" w:hAnsi="Arial" w:cs="Arial"/>
                <w:sz w:val="24"/>
                <w:szCs w:val="24"/>
              </w:rPr>
              <w:t>ST et une correction est amenée.</w:t>
            </w:r>
          </w:p>
          <w:p w14:paraId="5E6798B0" w14:textId="77777777" w:rsidR="004E6389" w:rsidRPr="00B2289B" w:rsidRDefault="004E6389" w:rsidP="004E6389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 w:rsidRPr="00B2289B">
              <w:rPr>
                <w:rFonts w:ascii="Arial" w:hAnsi="Arial" w:cs="Arial"/>
                <w:sz w:val="24"/>
                <w:szCs w:val="24"/>
              </w:rPr>
              <w:t>Étape 4 – Synthèse</w:t>
            </w:r>
            <w:r w:rsidR="000D7112" w:rsidRPr="00B2289B">
              <w:rPr>
                <w:rFonts w:ascii="Arial" w:hAnsi="Arial" w:cs="Arial"/>
                <w:sz w:val="24"/>
                <w:szCs w:val="24"/>
              </w:rPr>
              <w:t xml:space="preserve"> (15</w:t>
            </w:r>
            <w:r w:rsidR="001606E8" w:rsidRPr="00B2289B">
              <w:rPr>
                <w:rFonts w:ascii="Arial" w:hAnsi="Arial" w:cs="Arial"/>
                <w:sz w:val="24"/>
                <w:szCs w:val="24"/>
              </w:rPr>
              <w:t xml:space="preserve"> mn)</w:t>
            </w:r>
          </w:p>
          <w:p w14:paraId="4759784C" w14:textId="05E94675" w:rsidR="004E6389" w:rsidRPr="000D0AB3" w:rsidRDefault="004E6389" w:rsidP="004E63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0AB3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D0AB3">
              <w:rPr>
                <w:rFonts w:ascii="Arial" w:hAnsi="Arial" w:cs="Arial"/>
                <w:sz w:val="24"/>
                <w:szCs w:val="24"/>
              </w:rPr>
              <w:t xml:space="preserve"> partir des activités menées, le professeur </w:t>
            </w:r>
            <w:r w:rsidR="00EA1B47">
              <w:rPr>
                <w:rFonts w:ascii="Arial" w:hAnsi="Arial" w:cs="Arial"/>
                <w:sz w:val="24"/>
                <w:szCs w:val="24"/>
              </w:rPr>
              <w:t>revient</w:t>
            </w:r>
            <w:r w:rsidRPr="000D0AB3">
              <w:rPr>
                <w:rFonts w:ascii="Arial" w:hAnsi="Arial" w:cs="Arial"/>
                <w:sz w:val="24"/>
                <w:szCs w:val="24"/>
              </w:rPr>
              <w:t xml:space="preserve"> sur la structure de la chaîne d’information et sur la fonction des différents constituants (capteur,</w:t>
            </w:r>
            <w:r w:rsidR="000D7112" w:rsidRPr="000D0AB3">
              <w:rPr>
                <w:rFonts w:ascii="Arial" w:hAnsi="Arial" w:cs="Arial"/>
                <w:sz w:val="24"/>
                <w:szCs w:val="24"/>
              </w:rPr>
              <w:t xml:space="preserve"> microcontrôleur, IHM). </w:t>
            </w:r>
          </w:p>
          <w:p w14:paraId="4E68C5B7" w14:textId="77777777" w:rsidR="00BF602D" w:rsidRPr="000D0AB3" w:rsidRDefault="00BF60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5C99C" w14:textId="77777777" w:rsidR="00BF602D" w:rsidRDefault="00BF6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02D" w14:paraId="5471221E" w14:textId="77777777" w:rsidTr="001879F8">
        <w:tc>
          <w:tcPr>
            <w:tcW w:w="4815" w:type="dxa"/>
            <w:gridSpan w:val="2"/>
            <w:tcBorders>
              <w:bottom w:val="nil"/>
            </w:tcBorders>
            <w:shd w:val="clear" w:color="auto" w:fill="FFE599"/>
          </w:tcPr>
          <w:p w14:paraId="622A7443" w14:textId="77777777" w:rsidR="00BF602D" w:rsidRDefault="009611D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Ressources pour le professeur</w:t>
            </w:r>
          </w:p>
        </w:tc>
        <w:tc>
          <w:tcPr>
            <w:tcW w:w="5556" w:type="dxa"/>
            <w:gridSpan w:val="2"/>
            <w:tcBorders>
              <w:bottom w:val="nil"/>
            </w:tcBorders>
            <w:shd w:val="clear" w:color="auto" w:fill="C5E0B3"/>
          </w:tcPr>
          <w:p w14:paraId="11BB2B19" w14:textId="77777777" w:rsidR="00BF602D" w:rsidRDefault="009611D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Ressources pour les élèves</w:t>
            </w:r>
          </w:p>
        </w:tc>
      </w:tr>
      <w:tr w:rsidR="00BF602D" w14:paraId="57D88834" w14:textId="77777777" w:rsidTr="001879F8">
        <w:tc>
          <w:tcPr>
            <w:tcW w:w="4815" w:type="dxa"/>
            <w:gridSpan w:val="2"/>
            <w:tcBorders>
              <w:top w:val="nil"/>
            </w:tcBorders>
            <w:shd w:val="clear" w:color="auto" w:fill="FFE599"/>
          </w:tcPr>
          <w:p w14:paraId="1336B00B" w14:textId="77777777" w:rsidR="00BF602D" w:rsidRDefault="00EB0BCB" w:rsidP="00C3547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Fichier</w:t>
            </w:r>
            <w:r w:rsidR="00C35479">
              <w:rPr>
                <w:rFonts w:ascii="Arial" w:eastAsia="Arial" w:hAnsi="Arial" w:cs="Arial"/>
                <w:sz w:val="24"/>
                <w:szCs w:val="24"/>
              </w:rPr>
              <w:t xml:space="preserve">s : </w:t>
            </w:r>
            <w:proofErr w:type="spellStart"/>
            <w:r w:rsidR="00C35479">
              <w:rPr>
                <w:rFonts w:ascii="Arial" w:eastAsia="Arial" w:hAnsi="Arial" w:cs="Arial"/>
                <w:sz w:val="24"/>
                <w:szCs w:val="24"/>
              </w:rPr>
              <w:t>Chap</w:t>
            </w:r>
            <w:proofErr w:type="spellEnd"/>
            <w:r w:rsidR="00C35479">
              <w:rPr>
                <w:rFonts w:ascii="Arial" w:eastAsia="Arial" w:hAnsi="Arial" w:cs="Arial"/>
                <w:sz w:val="24"/>
                <w:szCs w:val="24"/>
              </w:rPr>
              <w:t xml:space="preserve"> 11 Séance 2 cahier </w:t>
            </w:r>
            <w:proofErr w:type="spellStart"/>
            <w:r w:rsidR="00C35479">
              <w:rPr>
                <w:rFonts w:ascii="Arial" w:eastAsia="Arial" w:hAnsi="Arial" w:cs="Arial"/>
                <w:sz w:val="24"/>
                <w:szCs w:val="24"/>
              </w:rPr>
              <w:t>élève.pdf</w:t>
            </w:r>
            <w:proofErr w:type="spellEnd"/>
            <w:r w:rsidR="00160DEB">
              <w:rPr>
                <w:rFonts w:ascii="Arial" w:eastAsia="Arial" w:hAnsi="Arial" w:cs="Arial"/>
                <w:sz w:val="24"/>
                <w:szCs w:val="24"/>
              </w:rPr>
              <w:t>, Présentation prof chapitre 11 chaîne d’</w:t>
            </w:r>
            <w:proofErr w:type="spellStart"/>
            <w:r w:rsidR="00160DEB">
              <w:rPr>
                <w:rFonts w:ascii="Arial" w:eastAsia="Arial" w:hAnsi="Arial" w:cs="Arial"/>
                <w:sz w:val="24"/>
                <w:szCs w:val="24"/>
              </w:rPr>
              <w:t>information.pptx</w:t>
            </w:r>
            <w:proofErr w:type="spellEnd"/>
          </w:p>
        </w:tc>
        <w:tc>
          <w:tcPr>
            <w:tcW w:w="5556" w:type="dxa"/>
            <w:gridSpan w:val="2"/>
            <w:tcBorders>
              <w:top w:val="nil"/>
            </w:tcBorders>
            <w:shd w:val="clear" w:color="auto" w:fill="C5E0B3"/>
          </w:tcPr>
          <w:p w14:paraId="340C52FD" w14:textId="77777777" w:rsidR="00BF602D" w:rsidRDefault="00EB0BC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Fichier</w:t>
            </w:r>
            <w:r w:rsidR="00C35479">
              <w:rPr>
                <w:rFonts w:ascii="Arial" w:eastAsia="Arial" w:hAnsi="Arial" w:cs="Arial"/>
                <w:sz w:val="24"/>
                <w:szCs w:val="24"/>
              </w:rPr>
              <w:t xml:space="preserve">s : Notice </w:t>
            </w:r>
            <w:proofErr w:type="spellStart"/>
            <w:r w:rsidR="00C35479">
              <w:rPr>
                <w:rFonts w:ascii="Arial" w:eastAsia="Arial" w:hAnsi="Arial" w:cs="Arial"/>
                <w:sz w:val="24"/>
                <w:szCs w:val="24"/>
              </w:rPr>
              <w:t>DAAF.pdf</w:t>
            </w:r>
            <w:proofErr w:type="spellEnd"/>
            <w:r w:rsidR="00C35479">
              <w:rPr>
                <w:rFonts w:ascii="Arial" w:eastAsia="Arial" w:hAnsi="Arial" w:cs="Arial"/>
                <w:sz w:val="24"/>
                <w:szCs w:val="24"/>
              </w:rPr>
              <w:t xml:space="preserve">, Notice Maquette </w:t>
            </w:r>
            <w:proofErr w:type="spellStart"/>
            <w:r w:rsidR="00C35479">
              <w:rPr>
                <w:rFonts w:ascii="Arial" w:eastAsia="Arial" w:hAnsi="Arial" w:cs="Arial"/>
                <w:sz w:val="24"/>
                <w:szCs w:val="24"/>
              </w:rPr>
              <w:t>portail.pdf</w:t>
            </w:r>
            <w:proofErr w:type="spellEnd"/>
            <w:r w:rsidR="00C35479">
              <w:rPr>
                <w:rFonts w:ascii="Arial" w:eastAsia="Arial" w:hAnsi="Arial" w:cs="Arial"/>
                <w:sz w:val="24"/>
                <w:szCs w:val="24"/>
              </w:rPr>
              <w:t>, Notice Mini –</w:t>
            </w:r>
            <w:proofErr w:type="spellStart"/>
            <w:r w:rsidR="00C35479">
              <w:rPr>
                <w:rFonts w:ascii="Arial" w:eastAsia="Arial" w:hAnsi="Arial" w:cs="Arial"/>
                <w:sz w:val="24"/>
                <w:szCs w:val="24"/>
              </w:rPr>
              <w:t>serre.pdf</w:t>
            </w:r>
            <w:proofErr w:type="spellEnd"/>
            <w:r w:rsidR="00160DEB">
              <w:rPr>
                <w:rFonts w:ascii="Arial" w:eastAsia="Arial" w:hAnsi="Arial" w:cs="Arial"/>
                <w:sz w:val="24"/>
                <w:szCs w:val="24"/>
              </w:rPr>
              <w:t xml:space="preserve">, Fonctionnement de la </w:t>
            </w:r>
            <w:proofErr w:type="spellStart"/>
            <w:r w:rsidR="00160DEB">
              <w:rPr>
                <w:rFonts w:ascii="Arial" w:eastAsia="Arial" w:hAnsi="Arial" w:cs="Arial"/>
                <w:sz w:val="24"/>
                <w:szCs w:val="24"/>
              </w:rPr>
              <w:t>calculatrice.pdf</w:t>
            </w:r>
            <w:proofErr w:type="spellEnd"/>
          </w:p>
        </w:tc>
      </w:tr>
      <w:tr w:rsidR="001879F8" w14:paraId="0F005400" w14:textId="77777777" w:rsidTr="001879F8">
        <w:trPr>
          <w:gridBefore w:val="1"/>
          <w:wBefore w:w="23" w:type="dxa"/>
        </w:trPr>
        <w:tc>
          <w:tcPr>
            <w:tcW w:w="10348" w:type="dxa"/>
            <w:gridSpan w:val="3"/>
            <w:shd w:val="clear" w:color="auto" w:fill="D9D9D9"/>
          </w:tcPr>
          <w:p w14:paraId="7664AAFB" w14:textId="77777777" w:rsidR="001879F8" w:rsidRDefault="001879F8" w:rsidP="001879F8">
            <w:pPr>
              <w:ind w:left="1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879F8" w14:paraId="16DFF46C" w14:textId="77777777" w:rsidTr="001879F8">
        <w:trPr>
          <w:gridBefore w:val="1"/>
          <w:wBefore w:w="23" w:type="dxa"/>
        </w:trPr>
        <w:tc>
          <w:tcPr>
            <w:tcW w:w="10348" w:type="dxa"/>
            <w:gridSpan w:val="3"/>
          </w:tcPr>
          <w:p w14:paraId="1AA33E5F" w14:textId="2D138483" w:rsidR="001879F8" w:rsidRDefault="001879F8" w:rsidP="001879F8">
            <w:pPr>
              <w:ind w:left="178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Séance 3 : </w:t>
            </w:r>
            <w:r w:rsidRPr="00EB0BCB">
              <w:rPr>
                <w:rFonts w:ascii="Arial" w:eastAsia="Arial" w:hAnsi="Arial" w:cs="Arial"/>
                <w:b/>
                <w:iCs/>
                <w:sz w:val="24"/>
                <w:szCs w:val="24"/>
              </w:rPr>
              <w:t>Évaluation</w:t>
            </w:r>
            <w:r w:rsidRPr="00EB0BCB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– réinvest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issement des chapitres 10 et 11 (30 mn).</w:t>
            </w:r>
          </w:p>
          <w:p w14:paraId="039C8919" w14:textId="77777777" w:rsidR="001879F8" w:rsidRPr="001879F8" w:rsidRDefault="001879F8" w:rsidP="001879F8">
            <w:pPr>
              <w:ind w:left="178"/>
              <w:rPr>
                <w:rFonts w:ascii="Arial" w:hAnsi="Arial" w:cs="Arial"/>
                <w:sz w:val="24"/>
                <w:szCs w:val="24"/>
              </w:rPr>
            </w:pPr>
            <w:r w:rsidRPr="001879F8">
              <w:rPr>
                <w:rFonts w:ascii="Arial" w:hAnsi="Arial" w:cs="Arial"/>
                <w:sz w:val="24"/>
                <w:szCs w:val="24"/>
              </w:rPr>
              <w:t>Il s’agit d’une évaluation à la fin des chapitres 10 et 11 sur les connaissances et notions acquises, un autre OST servant de support de réinvestissement : le store-banne.</w:t>
            </w:r>
          </w:p>
          <w:p w14:paraId="27443B9B" w14:textId="77777777" w:rsidR="001879F8" w:rsidRPr="001879F8" w:rsidRDefault="001879F8" w:rsidP="001879F8">
            <w:pPr>
              <w:ind w:left="178"/>
              <w:rPr>
                <w:rFonts w:ascii="Arial" w:hAnsi="Arial" w:cs="Arial"/>
                <w:sz w:val="24"/>
                <w:szCs w:val="24"/>
              </w:rPr>
            </w:pPr>
            <w:r w:rsidRPr="001879F8">
              <w:rPr>
                <w:rFonts w:ascii="Arial" w:hAnsi="Arial" w:cs="Arial"/>
                <w:sz w:val="24"/>
                <w:szCs w:val="24"/>
              </w:rPr>
              <w:t>Chaque élève doit compléter la chaîne d’information par ses constituants et la chaîne d’énergie par ses constituants et la nature des énergies en entrée et en sortie de ceux-ci.</w:t>
            </w:r>
          </w:p>
          <w:p w14:paraId="7FAF73A2" w14:textId="77777777" w:rsidR="001879F8" w:rsidRPr="001879F8" w:rsidRDefault="001879F8" w:rsidP="001879F8">
            <w:pPr>
              <w:ind w:left="178"/>
              <w:rPr>
                <w:rFonts w:ascii="Arial" w:hAnsi="Arial" w:cs="Arial"/>
                <w:sz w:val="24"/>
                <w:szCs w:val="24"/>
              </w:rPr>
            </w:pPr>
            <w:r w:rsidRPr="001879F8">
              <w:rPr>
                <w:rFonts w:ascii="Arial" w:hAnsi="Arial" w:cs="Arial"/>
                <w:sz w:val="24"/>
                <w:szCs w:val="24"/>
              </w:rPr>
              <w:t>Le choix de l’OST à réinvestir, selon sa complexité, peut être un outil de différenciation.</w:t>
            </w:r>
          </w:p>
          <w:p w14:paraId="08F41540" w14:textId="77777777" w:rsidR="001879F8" w:rsidRDefault="001879F8" w:rsidP="001879F8">
            <w:pPr>
              <w:ind w:left="178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879F8" w14:paraId="39987DC1" w14:textId="77777777" w:rsidTr="001879F8">
        <w:trPr>
          <w:gridBefore w:val="1"/>
          <w:wBefore w:w="23" w:type="dxa"/>
        </w:trPr>
        <w:tc>
          <w:tcPr>
            <w:tcW w:w="4815" w:type="dxa"/>
            <w:gridSpan w:val="2"/>
            <w:tcBorders>
              <w:bottom w:val="nil"/>
            </w:tcBorders>
            <w:shd w:val="clear" w:color="auto" w:fill="FFE599"/>
          </w:tcPr>
          <w:p w14:paraId="28B0813E" w14:textId="77777777" w:rsidR="001879F8" w:rsidRDefault="001879F8" w:rsidP="001879F8">
            <w:pPr>
              <w:ind w:left="17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Ressources pour le professeur</w:t>
            </w:r>
          </w:p>
        </w:tc>
        <w:tc>
          <w:tcPr>
            <w:tcW w:w="5533" w:type="dxa"/>
            <w:tcBorders>
              <w:bottom w:val="nil"/>
            </w:tcBorders>
            <w:shd w:val="clear" w:color="auto" w:fill="C5E0B3"/>
          </w:tcPr>
          <w:p w14:paraId="165AEF3C" w14:textId="77777777" w:rsidR="001879F8" w:rsidRDefault="001879F8" w:rsidP="001879F8">
            <w:pPr>
              <w:ind w:left="17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Ressources pour les élèves</w:t>
            </w:r>
          </w:p>
        </w:tc>
      </w:tr>
      <w:tr w:rsidR="001879F8" w14:paraId="4C413F54" w14:textId="77777777" w:rsidTr="001879F8">
        <w:trPr>
          <w:gridBefore w:val="1"/>
          <w:wBefore w:w="23" w:type="dxa"/>
        </w:trPr>
        <w:tc>
          <w:tcPr>
            <w:tcW w:w="4815" w:type="dxa"/>
            <w:gridSpan w:val="2"/>
            <w:tcBorders>
              <w:top w:val="nil"/>
            </w:tcBorders>
            <w:shd w:val="clear" w:color="auto" w:fill="FFE599"/>
          </w:tcPr>
          <w:p w14:paraId="2A1D2E5B" w14:textId="3B4C18B2" w:rsidR="001879F8" w:rsidRDefault="001879F8" w:rsidP="001879F8">
            <w:pPr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Fichiers 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Chap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11 Séance 3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Evaluation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correction.pdf</w:t>
            </w:r>
            <w:proofErr w:type="spellEnd"/>
          </w:p>
        </w:tc>
        <w:tc>
          <w:tcPr>
            <w:tcW w:w="5533" w:type="dxa"/>
            <w:tcBorders>
              <w:top w:val="nil"/>
            </w:tcBorders>
            <w:shd w:val="clear" w:color="auto" w:fill="C5E0B3"/>
          </w:tcPr>
          <w:p w14:paraId="3C881959" w14:textId="77777777" w:rsidR="001879F8" w:rsidRDefault="001879F8" w:rsidP="001879F8">
            <w:pPr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Fichiers 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Chap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11 Séance 3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Evaluation.pdf</w:t>
            </w:r>
            <w:proofErr w:type="spellEnd"/>
          </w:p>
        </w:tc>
      </w:tr>
    </w:tbl>
    <w:p w14:paraId="5E3B7A34" w14:textId="77777777" w:rsidR="00BF602D" w:rsidRDefault="00BF602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F602D" w:rsidSect="0003218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C158C"/>
    <w:multiLevelType w:val="multilevel"/>
    <w:tmpl w:val="7F3CAB84"/>
    <w:lvl w:ilvl="0">
      <w:start w:val="1"/>
      <w:numFmt w:val="bullet"/>
      <w:lvlText w:val="⮚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D41EAF"/>
    <w:multiLevelType w:val="hybridMultilevel"/>
    <w:tmpl w:val="8E445B0A"/>
    <w:lvl w:ilvl="0" w:tplc="E00A6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EA5DE4">
      <w:start w:val="1"/>
      <w:numFmt w:val="lowerLetter"/>
      <w:lvlText w:val="%2."/>
      <w:lvlJc w:val="left"/>
      <w:pPr>
        <w:ind w:left="1800" w:hanging="360"/>
      </w:pPr>
    </w:lvl>
    <w:lvl w:ilvl="2" w:tplc="91D41608">
      <w:start w:val="1"/>
      <w:numFmt w:val="lowerRoman"/>
      <w:lvlText w:val="%3."/>
      <w:lvlJc w:val="right"/>
      <w:pPr>
        <w:ind w:left="2520" w:hanging="180"/>
      </w:pPr>
    </w:lvl>
    <w:lvl w:ilvl="3" w:tplc="973AF21C">
      <w:start w:val="1"/>
      <w:numFmt w:val="decimal"/>
      <w:lvlText w:val="%4."/>
      <w:lvlJc w:val="left"/>
      <w:pPr>
        <w:ind w:left="3240" w:hanging="360"/>
      </w:pPr>
    </w:lvl>
    <w:lvl w:ilvl="4" w:tplc="E7320D02">
      <w:start w:val="1"/>
      <w:numFmt w:val="lowerLetter"/>
      <w:lvlText w:val="%5."/>
      <w:lvlJc w:val="left"/>
      <w:pPr>
        <w:ind w:left="3960" w:hanging="360"/>
      </w:pPr>
    </w:lvl>
    <w:lvl w:ilvl="5" w:tplc="4CD61792">
      <w:start w:val="1"/>
      <w:numFmt w:val="lowerRoman"/>
      <w:lvlText w:val="%6."/>
      <w:lvlJc w:val="right"/>
      <w:pPr>
        <w:ind w:left="4680" w:hanging="180"/>
      </w:pPr>
    </w:lvl>
    <w:lvl w:ilvl="6" w:tplc="BB96DAB6">
      <w:start w:val="1"/>
      <w:numFmt w:val="decimal"/>
      <w:lvlText w:val="%7."/>
      <w:lvlJc w:val="left"/>
      <w:pPr>
        <w:ind w:left="5400" w:hanging="360"/>
      </w:pPr>
    </w:lvl>
    <w:lvl w:ilvl="7" w:tplc="F72AC1DC">
      <w:start w:val="1"/>
      <w:numFmt w:val="lowerLetter"/>
      <w:lvlText w:val="%8."/>
      <w:lvlJc w:val="left"/>
      <w:pPr>
        <w:ind w:left="6120" w:hanging="360"/>
      </w:pPr>
    </w:lvl>
    <w:lvl w:ilvl="8" w:tplc="BD749FAC">
      <w:start w:val="1"/>
      <w:numFmt w:val="lowerRoman"/>
      <w:lvlText w:val="%9."/>
      <w:lvlJc w:val="right"/>
      <w:pPr>
        <w:ind w:left="6840" w:hanging="180"/>
      </w:pPr>
    </w:lvl>
  </w:abstractNum>
  <w:num w:numId="1" w16cid:durableId="1445074524">
    <w:abstractNumId w:val="0"/>
  </w:num>
  <w:num w:numId="2" w16cid:durableId="2610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2D"/>
    <w:rsid w:val="00032185"/>
    <w:rsid w:val="000720DD"/>
    <w:rsid w:val="000C6DE3"/>
    <w:rsid w:val="000D0AB3"/>
    <w:rsid w:val="000D7112"/>
    <w:rsid w:val="000E1AB6"/>
    <w:rsid w:val="001606E8"/>
    <w:rsid w:val="00160DEB"/>
    <w:rsid w:val="001879F8"/>
    <w:rsid w:val="002F2E81"/>
    <w:rsid w:val="002F6605"/>
    <w:rsid w:val="00334304"/>
    <w:rsid w:val="003A17B3"/>
    <w:rsid w:val="003B33C3"/>
    <w:rsid w:val="003E6B94"/>
    <w:rsid w:val="003F16D7"/>
    <w:rsid w:val="003F1D40"/>
    <w:rsid w:val="003F7DFF"/>
    <w:rsid w:val="0042168E"/>
    <w:rsid w:val="00456951"/>
    <w:rsid w:val="00456C58"/>
    <w:rsid w:val="0048715B"/>
    <w:rsid w:val="004E6389"/>
    <w:rsid w:val="004F0AB0"/>
    <w:rsid w:val="00550FF8"/>
    <w:rsid w:val="005F64ED"/>
    <w:rsid w:val="006E0B32"/>
    <w:rsid w:val="0071076A"/>
    <w:rsid w:val="00716F62"/>
    <w:rsid w:val="007E7152"/>
    <w:rsid w:val="007F6414"/>
    <w:rsid w:val="0082054E"/>
    <w:rsid w:val="009611DE"/>
    <w:rsid w:val="009F0E2F"/>
    <w:rsid w:val="00A37ED7"/>
    <w:rsid w:val="00A62EC8"/>
    <w:rsid w:val="00A703E0"/>
    <w:rsid w:val="00B2289B"/>
    <w:rsid w:val="00BC5F1D"/>
    <w:rsid w:val="00BC612F"/>
    <w:rsid w:val="00BE6C98"/>
    <w:rsid w:val="00BF602D"/>
    <w:rsid w:val="00C21B6B"/>
    <w:rsid w:val="00C35479"/>
    <w:rsid w:val="00C936A4"/>
    <w:rsid w:val="00CD4222"/>
    <w:rsid w:val="00CD4E6E"/>
    <w:rsid w:val="00DA06C8"/>
    <w:rsid w:val="00EA15D8"/>
    <w:rsid w:val="00EA1B47"/>
    <w:rsid w:val="00EB0BCB"/>
    <w:rsid w:val="00ED3A6A"/>
    <w:rsid w:val="00F63A4B"/>
    <w:rsid w:val="00F845B8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94E8"/>
  <w15:docId w15:val="{523E390E-9C90-446E-AA42-F70945F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BC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3ACE"/>
    <w:rPr>
      <w:color w:val="666666"/>
    </w:rPr>
  </w:style>
  <w:style w:type="paragraph" w:styleId="Paragraphedeliste">
    <w:name w:val="List Paragraph"/>
    <w:basedOn w:val="Normal"/>
    <w:uiPriority w:val="34"/>
    <w:qFormat/>
    <w:rsid w:val="009103B2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/N8ebFC0NBuzDyY5JNXEJH6W8A==">CgMxLjAyCGguZ2pkZ3hzOAByITE5S3lKeUladk94M2JNSldGbV9QRHFyanljUklSa0NHUQ==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F63DEC-17B5-44B7-9CA8-FFA6C53D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3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dessaint</dc:creator>
  <cp:lastModifiedBy>Jean-Michel RAYNAUD</cp:lastModifiedBy>
  <cp:revision>18</cp:revision>
  <cp:lastPrinted>2024-07-01T20:40:00Z</cp:lastPrinted>
  <dcterms:created xsi:type="dcterms:W3CDTF">2024-09-17T17:23:00Z</dcterms:created>
  <dcterms:modified xsi:type="dcterms:W3CDTF">2024-10-09T12:06:00Z</dcterms:modified>
</cp:coreProperties>
</file>